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E2" w:rsidRDefault="00A12F98" w:rsidP="00A12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12F98">
        <w:rPr>
          <w:rFonts w:ascii="Calibri" w:hAnsi="Calibri" w:cs="Calibri"/>
          <w:b/>
        </w:rPr>
        <w:t>Memoria explicativa</w:t>
      </w:r>
      <w:r w:rsidR="009756E2">
        <w:rPr>
          <w:rFonts w:ascii="Calibri" w:hAnsi="Calibri" w:cs="Calibri"/>
          <w:b/>
        </w:rPr>
        <w:t xml:space="preserve">. </w:t>
      </w:r>
    </w:p>
    <w:p w:rsidR="00A12F98" w:rsidRDefault="009756E2" w:rsidP="00A12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756E2">
        <w:rPr>
          <w:rFonts w:ascii="Calibri" w:hAnsi="Calibri" w:cs="Calibri"/>
        </w:rPr>
        <w:t>Deberá responder a los siguientes apartados</w:t>
      </w:r>
      <w:r>
        <w:rPr>
          <w:rFonts w:ascii="Calibri" w:hAnsi="Calibri" w:cs="Calibri"/>
        </w:rPr>
        <w:t>:</w:t>
      </w:r>
      <w:bookmarkStart w:id="0" w:name="_GoBack"/>
      <w:bookmarkEnd w:id="0"/>
    </w:p>
    <w:p w:rsidR="00A12F98" w:rsidRDefault="00A12F98" w:rsidP="009756E2">
      <w:pPr>
        <w:pStyle w:val="Textoindependiente"/>
        <w:rPr>
          <w:rFonts w:ascii="Calibri" w:hAnsi="Calibri" w:cs="Calibri"/>
          <w:b/>
        </w:rPr>
      </w:pPr>
    </w:p>
    <w:p w:rsidR="00A12F98" w:rsidRDefault="00A12F98" w:rsidP="009756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2F98">
        <w:rPr>
          <w:rFonts w:ascii="Symbol" w:hAnsi="Symbol" w:cs="Symbol"/>
        </w:rPr>
        <w:t></w:t>
      </w:r>
      <w:r w:rsidRPr="00A12F98">
        <w:rPr>
          <w:rFonts w:ascii="Symbol" w:hAnsi="Symbol" w:cs="Symbol"/>
        </w:rPr>
        <w:t></w:t>
      </w:r>
      <w:r w:rsidRPr="00A12F98">
        <w:rPr>
          <w:rFonts w:ascii="Calibri" w:hAnsi="Calibri" w:cs="Calibri"/>
        </w:rPr>
        <w:t>Identificación con nombre y NIF de la entidad a favor de la cual se solicita</w:t>
      </w:r>
      <w:r>
        <w:rPr>
          <w:rFonts w:ascii="Calibri" w:hAnsi="Calibri" w:cs="Calibri"/>
        </w:rPr>
        <w:t xml:space="preserve"> </w:t>
      </w:r>
      <w:r w:rsidRPr="00A12F98">
        <w:rPr>
          <w:rFonts w:ascii="Calibri" w:hAnsi="Calibri" w:cs="Calibri"/>
        </w:rPr>
        <w:t>el cambio de titularidad de las ayudas.</w:t>
      </w:r>
    </w:p>
    <w:p w:rsidR="00A12F98" w:rsidRPr="00A12F98" w:rsidRDefault="00A12F98" w:rsidP="009756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2F98" w:rsidRDefault="00A12F98" w:rsidP="00C5072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56E2">
        <w:rPr>
          <w:rFonts w:ascii="Symbol" w:hAnsi="Symbol" w:cs="Symbol"/>
        </w:rPr>
        <w:t></w:t>
      </w:r>
      <w:r w:rsidRPr="009756E2">
        <w:rPr>
          <w:rFonts w:ascii="Symbol" w:hAnsi="Symbol" w:cs="Symbol"/>
        </w:rPr>
        <w:t></w:t>
      </w:r>
      <w:r w:rsidRPr="009756E2">
        <w:rPr>
          <w:rFonts w:ascii="Calibri" w:hAnsi="Calibri" w:cs="Calibri"/>
        </w:rPr>
        <w:t>Identificación de la(s) entidad(es) beneficiaria(s) de ayudas de la Agencia</w:t>
      </w:r>
      <w:r w:rsidR="009756E2"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Estatal de Investigación que está(n) afectada(s) por el cambio de</w:t>
      </w:r>
      <w:r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titularidad que se solicita</w:t>
      </w:r>
      <w:r w:rsidRPr="009756E2">
        <w:rPr>
          <w:rFonts w:ascii="Calibri" w:hAnsi="Calibri" w:cs="Calibri"/>
        </w:rPr>
        <w:t>.</w:t>
      </w:r>
    </w:p>
    <w:p w:rsidR="009756E2" w:rsidRPr="009756E2" w:rsidRDefault="009756E2" w:rsidP="009756E2">
      <w:pPr>
        <w:pStyle w:val="Prrafodelista"/>
        <w:rPr>
          <w:rFonts w:ascii="Calibri" w:hAnsi="Calibri" w:cs="Calibri"/>
        </w:rPr>
      </w:pPr>
    </w:p>
    <w:p w:rsidR="009756E2" w:rsidRPr="009756E2" w:rsidRDefault="009756E2" w:rsidP="009756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2F98" w:rsidRDefault="00A12F98" w:rsidP="009756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56E2">
        <w:rPr>
          <w:rFonts w:ascii="Symbol" w:hAnsi="Symbol" w:cs="Symbol"/>
        </w:rPr>
        <w:t></w:t>
      </w:r>
      <w:r w:rsidRPr="009756E2">
        <w:rPr>
          <w:rFonts w:ascii="Symbol" w:hAnsi="Symbol" w:cs="Symbol"/>
        </w:rPr>
        <w:t></w:t>
      </w:r>
      <w:r w:rsidRPr="009756E2">
        <w:rPr>
          <w:rFonts w:ascii="Calibri" w:hAnsi="Calibri" w:cs="Calibri"/>
        </w:rPr>
        <w:t>Identificación, para cada entidad originariamente beneficiaria, de los</w:t>
      </w:r>
      <w:r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proyectos sobre cuya titularidad se solicita el cambio. Se detallarán todos,</w:t>
      </w:r>
      <w:r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incluidos aquellos que ya hayan sido justificados, con independencia de</w:t>
      </w:r>
      <w:r w:rsidR="009756E2"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que se actúe como coordinador o como participante.</w:t>
      </w:r>
    </w:p>
    <w:p w:rsidR="009756E2" w:rsidRPr="009756E2" w:rsidRDefault="009756E2" w:rsidP="009756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2F98" w:rsidRDefault="00A12F98" w:rsidP="009756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2F98">
        <w:rPr>
          <w:rFonts w:ascii="Symbol" w:hAnsi="Symbol" w:cs="Symbol"/>
        </w:rPr>
        <w:t></w:t>
      </w:r>
      <w:r w:rsidRPr="00A12F98">
        <w:rPr>
          <w:rFonts w:ascii="Symbol" w:hAnsi="Symbol" w:cs="Symbol"/>
        </w:rPr>
        <w:t></w:t>
      </w:r>
      <w:r w:rsidR="009756E2">
        <w:rPr>
          <w:rFonts w:ascii="Calibri" w:hAnsi="Calibri" w:cs="Calibri"/>
        </w:rPr>
        <w:t xml:space="preserve">Cambios que se producen, fecha de efecto y </w:t>
      </w:r>
      <w:r w:rsidRPr="00A12F98">
        <w:rPr>
          <w:rFonts w:ascii="Calibri" w:hAnsi="Calibri" w:cs="Calibri"/>
        </w:rPr>
        <w:t>fecha en que se han elevado a públicos y se</w:t>
      </w:r>
      <w:r w:rsid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 xml:space="preserve">han acreditado </w:t>
      </w:r>
      <w:r w:rsidR="009756E2">
        <w:rPr>
          <w:rFonts w:ascii="Calibri" w:hAnsi="Calibri" w:cs="Calibri"/>
        </w:rPr>
        <w:t>por la Administración afectada.</w:t>
      </w:r>
    </w:p>
    <w:p w:rsidR="009756E2" w:rsidRPr="009756E2" w:rsidRDefault="009756E2" w:rsidP="009756E2">
      <w:pPr>
        <w:pStyle w:val="Prrafodelista"/>
        <w:rPr>
          <w:rFonts w:ascii="Calibri" w:hAnsi="Calibri" w:cs="Calibri"/>
        </w:rPr>
      </w:pPr>
    </w:p>
    <w:p w:rsidR="009756E2" w:rsidRPr="00A12F98" w:rsidRDefault="009756E2" w:rsidP="009756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2F98" w:rsidRDefault="00A12F98" w:rsidP="009756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56E2">
        <w:rPr>
          <w:rFonts w:ascii="Symbol" w:hAnsi="Symbol" w:cs="Symbol"/>
        </w:rPr>
        <w:t></w:t>
      </w:r>
      <w:r w:rsidRPr="009756E2">
        <w:rPr>
          <w:rFonts w:ascii="Symbol" w:hAnsi="Symbol" w:cs="Symbol"/>
        </w:rPr>
        <w:t></w:t>
      </w:r>
      <w:r w:rsidRPr="009756E2">
        <w:rPr>
          <w:rFonts w:ascii="Calibri" w:hAnsi="Calibri" w:cs="Calibri"/>
        </w:rPr>
        <w:t>Efectos del cambio en la clasificación de la empresa según lo establecido</w:t>
      </w:r>
      <w:r w:rsidR="009756E2"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en la Recomendación de la Comisión de 6 de mayo de 2003 sobre la</w:t>
      </w:r>
      <w:r w:rsidR="009756E2" w:rsidRPr="009756E2">
        <w:rPr>
          <w:rFonts w:ascii="Calibri" w:hAnsi="Calibri" w:cs="Calibri"/>
        </w:rPr>
        <w:t xml:space="preserve"> definición de </w:t>
      </w:r>
      <w:r w:rsidRPr="009756E2">
        <w:rPr>
          <w:rFonts w:ascii="Calibri" w:hAnsi="Calibri" w:cs="Calibri"/>
        </w:rPr>
        <w:t>microempresas, pequeñas y medianas empresas</w:t>
      </w:r>
      <w:r w:rsidR="009756E2"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(2003/361/CE)</w:t>
      </w:r>
      <w:r w:rsidR="009756E2">
        <w:rPr>
          <w:rFonts w:ascii="Calibri" w:hAnsi="Calibri" w:cs="Calibri"/>
        </w:rPr>
        <w:t>.</w:t>
      </w:r>
    </w:p>
    <w:p w:rsidR="009756E2" w:rsidRPr="009756E2" w:rsidRDefault="009756E2" w:rsidP="009756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2F98" w:rsidRDefault="00A12F98" w:rsidP="009756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2F98">
        <w:rPr>
          <w:rFonts w:ascii="Symbol" w:hAnsi="Symbol" w:cs="Symbol"/>
        </w:rPr>
        <w:t></w:t>
      </w:r>
      <w:r w:rsidRPr="00A12F98">
        <w:rPr>
          <w:rFonts w:ascii="Symbol" w:hAnsi="Symbol" w:cs="Symbol"/>
        </w:rPr>
        <w:t></w:t>
      </w:r>
      <w:r w:rsidRPr="00A12F98">
        <w:rPr>
          <w:rFonts w:ascii="Calibri" w:hAnsi="Calibri" w:cs="Calibri"/>
        </w:rPr>
        <w:t xml:space="preserve">Motivos por los que se ha efectuado el cambio en la entidad. </w:t>
      </w:r>
    </w:p>
    <w:p w:rsidR="009756E2" w:rsidRPr="00A12F98" w:rsidRDefault="009756E2" w:rsidP="009756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2F98" w:rsidRDefault="00A12F98" w:rsidP="009756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56E2">
        <w:rPr>
          <w:rFonts w:ascii="Symbol" w:hAnsi="Symbol" w:cs="Symbol"/>
        </w:rPr>
        <w:t></w:t>
      </w:r>
      <w:r w:rsidRPr="009756E2">
        <w:rPr>
          <w:rFonts w:ascii="Symbol" w:hAnsi="Symbol" w:cs="Symbol"/>
        </w:rPr>
        <w:t></w:t>
      </w:r>
      <w:r w:rsidRPr="009756E2">
        <w:rPr>
          <w:rFonts w:ascii="Calibri" w:hAnsi="Calibri" w:cs="Calibri"/>
        </w:rPr>
        <w:t>En caso de creación de una nueva entidad, situación jurídica en que queda</w:t>
      </w:r>
      <w:r w:rsidR="009756E2"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la entidad originariamente beneficiaria. En especial, se hará referencia a su</w:t>
      </w:r>
      <w:r w:rsidR="009756E2"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eventual desaparición o a su permanencia.</w:t>
      </w:r>
    </w:p>
    <w:p w:rsidR="009756E2" w:rsidRPr="009756E2" w:rsidRDefault="009756E2" w:rsidP="009756E2">
      <w:pPr>
        <w:pStyle w:val="Prrafodelista"/>
        <w:rPr>
          <w:rFonts w:ascii="Calibri" w:hAnsi="Calibri" w:cs="Calibri"/>
        </w:rPr>
      </w:pPr>
    </w:p>
    <w:p w:rsidR="00A12F98" w:rsidRDefault="00A12F98" w:rsidP="009756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2F98">
        <w:rPr>
          <w:rFonts w:ascii="Symbol" w:hAnsi="Symbol" w:cs="Symbol"/>
        </w:rPr>
        <w:t></w:t>
      </w:r>
      <w:r w:rsidRPr="00A12F98">
        <w:rPr>
          <w:rFonts w:ascii="Symbol" w:hAnsi="Symbol" w:cs="Symbol"/>
        </w:rPr>
        <w:t></w:t>
      </w:r>
      <w:r w:rsidRPr="00A12F98">
        <w:rPr>
          <w:rFonts w:ascii="Calibri" w:hAnsi="Calibri" w:cs="Calibri"/>
        </w:rPr>
        <w:t>Efectos económicos, técnicos y jurídicos que se considera pueden</w:t>
      </w:r>
      <w:r w:rsid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producirse en los proyectos subvencionados.</w:t>
      </w:r>
    </w:p>
    <w:p w:rsidR="009756E2" w:rsidRPr="009756E2" w:rsidRDefault="009756E2" w:rsidP="009756E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058" w:rsidRPr="009756E2" w:rsidRDefault="00A12F98" w:rsidP="009756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2F98">
        <w:rPr>
          <w:rFonts w:ascii="Symbol" w:hAnsi="Symbol" w:cs="Symbol"/>
        </w:rPr>
        <w:t></w:t>
      </w:r>
      <w:r w:rsidRPr="00A12F98">
        <w:rPr>
          <w:rFonts w:ascii="Symbol" w:hAnsi="Symbol" w:cs="Symbol"/>
        </w:rPr>
        <w:t></w:t>
      </w:r>
      <w:r w:rsidRPr="00A12F98">
        <w:rPr>
          <w:rFonts w:ascii="Calibri" w:hAnsi="Calibri" w:cs="Calibri"/>
        </w:rPr>
        <w:t xml:space="preserve">Declaración de la </w:t>
      </w:r>
      <w:r w:rsidR="009756E2">
        <w:rPr>
          <w:rFonts w:ascii="Calibri" w:hAnsi="Calibri" w:cs="Calibri"/>
        </w:rPr>
        <w:t xml:space="preserve">nueva </w:t>
      </w:r>
      <w:r w:rsidRPr="00A12F98">
        <w:rPr>
          <w:rFonts w:ascii="Calibri" w:hAnsi="Calibri" w:cs="Calibri"/>
        </w:rPr>
        <w:t>entidad en la que se compromete a dar continuidad a los</w:t>
      </w:r>
      <w:r w:rsidR="009756E2" w:rsidRPr="009756E2">
        <w:rPr>
          <w:rFonts w:ascii="Calibri" w:hAnsi="Calibri" w:cs="Calibri"/>
        </w:rPr>
        <w:t xml:space="preserve"> </w:t>
      </w:r>
      <w:r w:rsidRPr="009756E2">
        <w:rPr>
          <w:rFonts w:ascii="Calibri" w:hAnsi="Calibri" w:cs="Calibri"/>
        </w:rPr>
        <w:t>proyectos en los términos en que se aceptaron las ayudas recibidas.</w:t>
      </w:r>
    </w:p>
    <w:sectPr w:rsidR="00C86058" w:rsidRPr="00975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F620D"/>
    <w:multiLevelType w:val="hybridMultilevel"/>
    <w:tmpl w:val="91526B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98"/>
    <w:rsid w:val="009756E2"/>
    <w:rsid w:val="00A12F98"/>
    <w:rsid w:val="00AB6293"/>
    <w:rsid w:val="00D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B5B4-17F8-40A2-BB3E-F82536B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autoRedefine/>
    <w:rsid w:val="00A12F98"/>
    <w:pPr>
      <w:spacing w:before="120" w:after="120" w:line="240" w:lineRule="auto"/>
      <w:jc w:val="both"/>
    </w:pPr>
    <w:rPr>
      <w:rFonts w:ascii="Tahoma" w:eastAsia="Times New Roman" w:hAnsi="Tahoma" w:cs="Tahoma"/>
      <w:sz w:val="18"/>
      <w:szCs w:val="1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2F98"/>
    <w:rPr>
      <w:rFonts w:ascii="Tahoma" w:eastAsia="Times New Roman" w:hAnsi="Tahoma" w:cs="Tahoma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1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Sanz, Lucia</dc:creator>
  <cp:keywords/>
  <dc:description/>
  <cp:lastModifiedBy>Ramirez Sanz, Lucia</cp:lastModifiedBy>
  <cp:revision>2</cp:revision>
  <dcterms:created xsi:type="dcterms:W3CDTF">2021-04-06T12:32:00Z</dcterms:created>
  <dcterms:modified xsi:type="dcterms:W3CDTF">2021-04-06T12:52:00Z</dcterms:modified>
</cp:coreProperties>
</file>